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33C1A" w14:textId="5CED100B" w:rsidR="00BA6E80" w:rsidRPr="00BA6E80" w:rsidRDefault="00502C49" w:rsidP="00BA6E80">
      <w:pPr>
        <w:rPr>
          <w:b/>
          <w:sz w:val="36"/>
          <w:szCs w:val="36"/>
        </w:rPr>
      </w:pPr>
      <w:r>
        <w:rPr>
          <w:rStyle w:val="tlNadpis5Arial11ptNiejeTunChar"/>
          <w:rFonts w:eastAsiaTheme="minorHAnsi"/>
          <w:caps/>
          <w:color w:val="7F7F7F"/>
        </w:rPr>
        <w:t>11</w:t>
      </w:r>
      <w:r w:rsidR="009A020B">
        <w:rPr>
          <w:rStyle w:val="tlNadpis5Arial11ptNiejeTunChar"/>
          <w:rFonts w:eastAsiaTheme="minorHAnsi"/>
          <w:caps/>
          <w:color w:val="7F7F7F"/>
        </w:rPr>
        <w:t xml:space="preserve"> zoznam „aplikovateľné sankčné programy</w:t>
      </w:r>
    </w:p>
    <w:p w14:paraId="34E570C3" w14:textId="77777777" w:rsidR="00BA6E80" w:rsidRDefault="00BA6E80" w:rsidP="00432154">
      <w:pPr>
        <w:jc w:val="center"/>
        <w:rPr>
          <w:b/>
          <w:sz w:val="40"/>
          <w:szCs w:val="40"/>
        </w:rPr>
      </w:pPr>
    </w:p>
    <w:p w14:paraId="6123AEF9" w14:textId="77777777" w:rsidR="00C24654" w:rsidRPr="00432154" w:rsidRDefault="00432154" w:rsidP="0043215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Medzinárod</w:t>
      </w:r>
      <w:r w:rsidRPr="00432154">
        <w:rPr>
          <w:b/>
          <w:sz w:val="40"/>
          <w:szCs w:val="40"/>
        </w:rPr>
        <w:t>né sankcie</w:t>
      </w:r>
    </w:p>
    <w:p w14:paraId="30FC60E6" w14:textId="77777777" w:rsidR="00432154" w:rsidRPr="00432154" w:rsidRDefault="00432154" w:rsidP="00432154">
      <w:pPr>
        <w:spacing w:after="0" w:line="240" w:lineRule="auto"/>
        <w:rPr>
          <w:rFonts w:ascii="Arial" w:eastAsia="Times New Roman" w:hAnsi="Arial" w:cs="Arial"/>
          <w:color w:val="404040"/>
          <w:sz w:val="27"/>
          <w:szCs w:val="27"/>
          <w:lang w:eastAsia="sk-SK"/>
        </w:rPr>
      </w:pPr>
      <w:r w:rsidRPr="00432154">
        <w:rPr>
          <w:rFonts w:ascii="Arial" w:eastAsia="Times New Roman" w:hAnsi="Arial" w:cs="Arial"/>
          <w:color w:val="404040"/>
          <w:sz w:val="27"/>
          <w:szCs w:val="27"/>
          <w:lang w:eastAsia="sk-SK"/>
        </w:rPr>
        <w:t>Slovenské elektrárne, a.s., dôsledne uplatňujú vo svojich vzťahoch s tretími stranami (dodávatelia, klienti, iní obchodní partneri, a pod.) súbor opatrení pre zabezpečenie súladu a dodržiavania medzinárodných sankcií.</w:t>
      </w:r>
      <w:r w:rsidRPr="00432154">
        <w:rPr>
          <w:rFonts w:ascii="Arial" w:eastAsia="Times New Roman" w:hAnsi="Arial" w:cs="Arial"/>
          <w:color w:val="404040"/>
          <w:sz w:val="27"/>
          <w:szCs w:val="27"/>
          <w:lang w:eastAsia="sk-SK"/>
        </w:rPr>
        <w:br/>
        <w:t>To, ktoré z medzinárodných sankcií spadajú pod súbor opatrení zavedených spoločnosťou, určuje jednak slovenský právny poriadok a EU legislatíva, ale aj niektoré zmluvné záväzky spoločnosti.</w:t>
      </w:r>
      <w:r w:rsidRPr="00432154">
        <w:rPr>
          <w:rFonts w:ascii="Arial" w:eastAsia="Times New Roman" w:hAnsi="Arial" w:cs="Arial"/>
          <w:color w:val="404040"/>
          <w:sz w:val="27"/>
          <w:szCs w:val="27"/>
          <w:lang w:eastAsia="sk-SK"/>
        </w:rPr>
        <w:br/>
        <w:t>Slovenské elektrárne, a.s., vyžadujú od svojich partnerov prísny súlad s nasledovnými medzinárodnými sankciami, vzťahujúcimi sa na konkrétne osoby (fyzické, či právnické) a na konkrétne územia (štáty alebo inak vymedzené teritóriá):</w:t>
      </w:r>
    </w:p>
    <w:p w14:paraId="5D1E143F" w14:textId="77777777" w:rsidR="00432154" w:rsidRPr="00432154" w:rsidRDefault="00432154" w:rsidP="00432154">
      <w:pPr>
        <w:spacing w:before="518" w:after="388" w:line="240" w:lineRule="auto"/>
        <w:outlineLvl w:val="2"/>
        <w:rPr>
          <w:rFonts w:ascii="Arial" w:eastAsia="Times New Roman" w:hAnsi="Arial" w:cs="Arial"/>
          <w:b/>
          <w:bCs/>
          <w:color w:val="202020"/>
          <w:sz w:val="27"/>
          <w:szCs w:val="27"/>
          <w:lang w:eastAsia="sk-SK"/>
        </w:rPr>
      </w:pPr>
      <w:r w:rsidRPr="00432154">
        <w:rPr>
          <w:rFonts w:ascii="Arial" w:eastAsia="Times New Roman" w:hAnsi="Arial" w:cs="Arial"/>
          <w:b/>
          <w:bCs/>
          <w:color w:val="202020"/>
          <w:sz w:val="27"/>
          <w:szCs w:val="27"/>
          <w:lang w:eastAsia="sk-SK"/>
        </w:rPr>
        <w:t>1. Sankcie podľa príslušných sankčných autorít</w:t>
      </w:r>
    </w:p>
    <w:p w14:paraId="65FB93AB" w14:textId="77777777" w:rsidR="00432154" w:rsidRPr="00432154" w:rsidRDefault="00432154" w:rsidP="00432154">
      <w:pPr>
        <w:spacing w:line="240" w:lineRule="auto"/>
        <w:rPr>
          <w:rFonts w:ascii="Arial" w:eastAsia="Times New Roman" w:hAnsi="Arial" w:cs="Arial"/>
          <w:color w:val="404040"/>
          <w:sz w:val="27"/>
          <w:szCs w:val="27"/>
          <w:lang w:eastAsia="sk-SK"/>
        </w:rPr>
      </w:pPr>
      <w:r w:rsidRPr="00432154">
        <w:rPr>
          <w:rFonts w:ascii="Arial" w:eastAsia="Times New Roman" w:hAnsi="Arial" w:cs="Arial"/>
          <w:color w:val="404040"/>
          <w:sz w:val="27"/>
          <w:szCs w:val="27"/>
          <w:lang w:eastAsia="sk-SK"/>
        </w:rPr>
        <w:t>(„Aplikovateľné Sankčné Programy“)</w:t>
      </w:r>
      <w:r w:rsidRPr="00432154">
        <w:rPr>
          <w:rFonts w:ascii="Arial" w:eastAsia="Times New Roman" w:hAnsi="Arial" w:cs="Arial"/>
          <w:color w:val="404040"/>
          <w:sz w:val="27"/>
          <w:szCs w:val="27"/>
          <w:lang w:eastAsia="sk-SK"/>
        </w:rPr>
        <w:br/>
      </w:r>
      <w:r w:rsidRPr="00432154">
        <w:rPr>
          <w:rFonts w:ascii="Arial" w:eastAsia="Times New Roman" w:hAnsi="Arial" w:cs="Arial"/>
          <w:color w:val="404040"/>
          <w:sz w:val="27"/>
          <w:szCs w:val="27"/>
          <w:lang w:eastAsia="sk-SK"/>
        </w:rPr>
        <w:br/>
        <w:t>Slovenské elektrárne, a. s., vyžadujú súlad so všetkými medzinárodnými sankciami, priebežne vyhlásenými ktoroukoľvek z nasledovných sankčných autorít (pre zjednodušenie sú uvedené podľa príslušnosti k štátu, medzinárodnej organizácii alebo inštitúcii):</w:t>
      </w:r>
    </w:p>
    <w:p w14:paraId="7F5CFEB4" w14:textId="77777777" w:rsidR="00432154" w:rsidRPr="00432154" w:rsidRDefault="00432154" w:rsidP="0043215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404040"/>
          <w:sz w:val="27"/>
          <w:szCs w:val="27"/>
          <w:lang w:eastAsia="sk-SK"/>
        </w:rPr>
      </w:pPr>
      <w:r w:rsidRPr="00432154">
        <w:rPr>
          <w:rFonts w:ascii="Arial" w:eastAsia="Times New Roman" w:hAnsi="Arial" w:cs="Arial"/>
          <w:color w:val="404040"/>
          <w:sz w:val="27"/>
          <w:szCs w:val="27"/>
          <w:lang w:eastAsia="sk-SK"/>
        </w:rPr>
        <w:t>Slovenská republika</w:t>
      </w:r>
    </w:p>
    <w:p w14:paraId="2DA43BB3" w14:textId="77777777" w:rsidR="00432154" w:rsidRPr="00432154" w:rsidRDefault="00432154" w:rsidP="0043215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404040"/>
          <w:sz w:val="27"/>
          <w:szCs w:val="27"/>
          <w:lang w:eastAsia="sk-SK"/>
        </w:rPr>
      </w:pPr>
      <w:r w:rsidRPr="00432154">
        <w:rPr>
          <w:rFonts w:ascii="Arial" w:eastAsia="Times New Roman" w:hAnsi="Arial" w:cs="Arial"/>
          <w:color w:val="404040"/>
          <w:sz w:val="27"/>
          <w:szCs w:val="27"/>
          <w:lang w:eastAsia="sk-SK"/>
        </w:rPr>
        <w:t>Európska únia</w:t>
      </w:r>
    </w:p>
    <w:p w14:paraId="109302B2" w14:textId="77777777" w:rsidR="00432154" w:rsidRPr="00432154" w:rsidRDefault="00432154" w:rsidP="0043215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404040"/>
          <w:sz w:val="27"/>
          <w:szCs w:val="27"/>
          <w:lang w:eastAsia="sk-SK"/>
        </w:rPr>
      </w:pPr>
      <w:r w:rsidRPr="00432154">
        <w:rPr>
          <w:rFonts w:ascii="Arial" w:eastAsia="Times New Roman" w:hAnsi="Arial" w:cs="Arial"/>
          <w:color w:val="404040"/>
          <w:sz w:val="27"/>
          <w:szCs w:val="27"/>
          <w:lang w:eastAsia="sk-SK"/>
        </w:rPr>
        <w:t>Organizácia Spojených národov (Bezpečnostná rada)</w:t>
      </w:r>
    </w:p>
    <w:p w14:paraId="72DB10C5" w14:textId="77777777" w:rsidR="00432154" w:rsidRPr="00432154" w:rsidRDefault="00432154" w:rsidP="0043215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404040"/>
          <w:sz w:val="27"/>
          <w:szCs w:val="27"/>
          <w:lang w:eastAsia="sk-SK"/>
        </w:rPr>
      </w:pPr>
      <w:r w:rsidRPr="00432154">
        <w:rPr>
          <w:rFonts w:ascii="Arial" w:eastAsia="Times New Roman" w:hAnsi="Arial" w:cs="Arial"/>
          <w:color w:val="404040"/>
          <w:sz w:val="27"/>
          <w:szCs w:val="27"/>
          <w:lang w:eastAsia="sk-SK"/>
        </w:rPr>
        <w:t xml:space="preserve">Spojené štáty americké (vláda Spojených štátov amerických, OFAC, U.S. Department of </w:t>
      </w:r>
      <w:proofErr w:type="spellStart"/>
      <w:r w:rsidRPr="00432154">
        <w:rPr>
          <w:rFonts w:ascii="Arial" w:eastAsia="Times New Roman" w:hAnsi="Arial" w:cs="Arial"/>
          <w:color w:val="404040"/>
          <w:sz w:val="27"/>
          <w:szCs w:val="27"/>
          <w:lang w:eastAsia="sk-SK"/>
        </w:rPr>
        <w:t>Commerce</w:t>
      </w:r>
      <w:proofErr w:type="spellEnd"/>
      <w:r w:rsidRPr="00432154">
        <w:rPr>
          <w:rFonts w:ascii="Arial" w:eastAsia="Times New Roman" w:hAnsi="Arial" w:cs="Arial"/>
          <w:color w:val="404040"/>
          <w:sz w:val="27"/>
          <w:szCs w:val="27"/>
          <w:lang w:eastAsia="sk-SK"/>
        </w:rPr>
        <w:t>, U.S. Department of State)</w:t>
      </w:r>
    </w:p>
    <w:p w14:paraId="591F58EA" w14:textId="77777777" w:rsidR="00432154" w:rsidRPr="00432154" w:rsidRDefault="00432154" w:rsidP="0043215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404040"/>
          <w:sz w:val="27"/>
          <w:szCs w:val="27"/>
          <w:lang w:eastAsia="sk-SK"/>
        </w:rPr>
      </w:pPr>
      <w:r w:rsidRPr="00432154">
        <w:rPr>
          <w:rFonts w:ascii="Arial" w:eastAsia="Times New Roman" w:hAnsi="Arial" w:cs="Arial"/>
          <w:color w:val="404040"/>
          <w:sz w:val="27"/>
          <w:szCs w:val="27"/>
          <w:lang w:eastAsia="sk-SK"/>
        </w:rPr>
        <w:t>Spojeného kráľovstva Veľkej Británie a Severného Írska (</w:t>
      </w:r>
      <w:proofErr w:type="spellStart"/>
      <w:r w:rsidRPr="00432154">
        <w:rPr>
          <w:rFonts w:ascii="Arial" w:eastAsia="Times New Roman" w:hAnsi="Arial" w:cs="Arial"/>
          <w:color w:val="404040"/>
          <w:sz w:val="27"/>
          <w:szCs w:val="27"/>
          <w:lang w:eastAsia="sk-SK"/>
        </w:rPr>
        <w:t>His</w:t>
      </w:r>
      <w:proofErr w:type="spellEnd"/>
      <w:r w:rsidRPr="00432154">
        <w:rPr>
          <w:rFonts w:ascii="Arial" w:eastAsia="Times New Roman" w:hAnsi="Arial" w:cs="Arial"/>
          <w:color w:val="404040"/>
          <w:sz w:val="27"/>
          <w:szCs w:val="27"/>
          <w:lang w:eastAsia="sk-SK"/>
        </w:rPr>
        <w:t xml:space="preserve"> </w:t>
      </w:r>
      <w:proofErr w:type="spellStart"/>
      <w:r w:rsidRPr="00432154">
        <w:rPr>
          <w:rFonts w:ascii="Arial" w:eastAsia="Times New Roman" w:hAnsi="Arial" w:cs="Arial"/>
          <w:color w:val="404040"/>
          <w:sz w:val="27"/>
          <w:szCs w:val="27"/>
          <w:lang w:eastAsia="sk-SK"/>
        </w:rPr>
        <w:t>Majesty’s</w:t>
      </w:r>
      <w:proofErr w:type="spellEnd"/>
      <w:r w:rsidRPr="00432154">
        <w:rPr>
          <w:rFonts w:ascii="Arial" w:eastAsia="Times New Roman" w:hAnsi="Arial" w:cs="Arial"/>
          <w:color w:val="404040"/>
          <w:sz w:val="27"/>
          <w:szCs w:val="27"/>
          <w:lang w:eastAsia="sk-SK"/>
        </w:rPr>
        <w:t xml:space="preserve"> Treasury)</w:t>
      </w:r>
    </w:p>
    <w:p w14:paraId="22A2F2E2" w14:textId="77777777" w:rsidR="00432154" w:rsidRPr="00432154" w:rsidRDefault="00432154" w:rsidP="0043215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404040"/>
          <w:sz w:val="27"/>
          <w:szCs w:val="27"/>
          <w:lang w:eastAsia="sk-SK"/>
        </w:rPr>
      </w:pPr>
      <w:r w:rsidRPr="00432154">
        <w:rPr>
          <w:rFonts w:ascii="Arial" w:eastAsia="Times New Roman" w:hAnsi="Arial" w:cs="Arial"/>
          <w:color w:val="404040"/>
          <w:sz w:val="27"/>
          <w:szCs w:val="27"/>
          <w:lang w:eastAsia="sk-SK"/>
        </w:rPr>
        <w:t>Česká republika</w:t>
      </w:r>
    </w:p>
    <w:p w14:paraId="604C94D4" w14:textId="77777777" w:rsidR="00432154" w:rsidRPr="00432154" w:rsidRDefault="00432154" w:rsidP="0043215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404040"/>
          <w:sz w:val="27"/>
          <w:szCs w:val="27"/>
          <w:lang w:eastAsia="sk-SK"/>
        </w:rPr>
      </w:pPr>
      <w:r w:rsidRPr="00432154">
        <w:rPr>
          <w:rFonts w:ascii="Arial" w:eastAsia="Times New Roman" w:hAnsi="Arial" w:cs="Arial"/>
          <w:color w:val="404040"/>
          <w:sz w:val="27"/>
          <w:szCs w:val="27"/>
          <w:lang w:eastAsia="sk-SK"/>
        </w:rPr>
        <w:t>Taliansko</w:t>
      </w:r>
    </w:p>
    <w:p w14:paraId="74F662DA" w14:textId="77777777" w:rsidR="00432154" w:rsidRDefault="00432154" w:rsidP="00432154">
      <w:pPr>
        <w:spacing w:before="518" w:after="388" w:line="240" w:lineRule="auto"/>
        <w:outlineLvl w:val="2"/>
        <w:rPr>
          <w:rFonts w:ascii="Arial" w:eastAsia="Times New Roman" w:hAnsi="Arial" w:cs="Arial"/>
          <w:b/>
          <w:bCs/>
          <w:color w:val="202020"/>
          <w:sz w:val="27"/>
          <w:szCs w:val="27"/>
          <w:lang w:eastAsia="sk-SK"/>
        </w:rPr>
      </w:pPr>
      <w:r w:rsidRPr="00432154">
        <w:rPr>
          <w:rFonts w:ascii="Arial" w:eastAsia="Times New Roman" w:hAnsi="Arial" w:cs="Arial"/>
          <w:b/>
          <w:bCs/>
          <w:color w:val="202020"/>
          <w:sz w:val="27"/>
          <w:szCs w:val="27"/>
          <w:lang w:eastAsia="sk-SK"/>
        </w:rPr>
        <w:t>2. Štáty alebo teritóriá, na ktoré sa vzťahujú relevantné teritoriálne sankcie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80651E" w14:paraId="3F50AAC7" w14:textId="77777777" w:rsidTr="006D0F03">
        <w:trPr>
          <w:trHeight w:val="4754"/>
        </w:trPr>
        <w:tc>
          <w:tcPr>
            <w:tcW w:w="5228" w:type="dxa"/>
          </w:tcPr>
          <w:p w14:paraId="2B3B3D3B" w14:textId="77777777" w:rsidR="0080651E" w:rsidRPr="00432154" w:rsidRDefault="0080651E" w:rsidP="0080651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</w:pPr>
            <w:r w:rsidRPr="00432154"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  <w:lastRenderedPageBreak/>
              <w:t>Bielorusko</w:t>
            </w:r>
          </w:p>
          <w:p w14:paraId="1AA8D9FA" w14:textId="77777777" w:rsidR="0080651E" w:rsidRPr="00432154" w:rsidRDefault="0080651E" w:rsidP="0080651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</w:pPr>
            <w:r w:rsidRPr="00432154"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  <w:t>Líbya</w:t>
            </w:r>
          </w:p>
          <w:p w14:paraId="5ABF019E" w14:textId="77777777" w:rsidR="0080651E" w:rsidRPr="00432154" w:rsidRDefault="0080651E" w:rsidP="0080651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</w:pPr>
            <w:r w:rsidRPr="00432154"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  <w:t>Mjanmarsko (Barma)</w:t>
            </w:r>
          </w:p>
          <w:p w14:paraId="6CADF445" w14:textId="77777777" w:rsidR="0080651E" w:rsidRPr="00432154" w:rsidRDefault="0080651E" w:rsidP="0080651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</w:pPr>
            <w:r w:rsidRPr="00432154"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  <w:t>Rusko</w:t>
            </w:r>
          </w:p>
          <w:p w14:paraId="6880EE27" w14:textId="77777777" w:rsidR="0080651E" w:rsidRPr="00432154" w:rsidRDefault="0080651E" w:rsidP="0080651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</w:pPr>
            <w:r w:rsidRPr="00432154"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  <w:t>Severná Kórea</w:t>
            </w:r>
          </w:p>
          <w:p w14:paraId="353D4E5F" w14:textId="77777777" w:rsidR="0080651E" w:rsidRPr="00432154" w:rsidRDefault="0080651E" w:rsidP="0080651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</w:pPr>
            <w:r w:rsidRPr="00432154"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  <w:t>Somálsko</w:t>
            </w:r>
          </w:p>
          <w:p w14:paraId="0BF46430" w14:textId="77777777" w:rsidR="0080651E" w:rsidRPr="00432154" w:rsidRDefault="0080651E" w:rsidP="0080651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</w:pPr>
            <w:r w:rsidRPr="00432154"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  <w:t>Sýria</w:t>
            </w:r>
          </w:p>
          <w:p w14:paraId="39B43877" w14:textId="77777777" w:rsidR="0080651E" w:rsidRPr="0080651E" w:rsidRDefault="0080651E" w:rsidP="0080651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</w:pPr>
            <w:r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  <w:t>Krym</w:t>
            </w:r>
          </w:p>
        </w:tc>
        <w:tc>
          <w:tcPr>
            <w:tcW w:w="5228" w:type="dxa"/>
          </w:tcPr>
          <w:p w14:paraId="51E6FB74" w14:textId="77777777" w:rsidR="0080651E" w:rsidRPr="00432154" w:rsidRDefault="0080651E" w:rsidP="0080651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</w:pPr>
            <w:proofErr w:type="spellStart"/>
            <w:r w:rsidRPr="00432154"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  <w:t>Sevastopoľ</w:t>
            </w:r>
            <w:proofErr w:type="spellEnd"/>
          </w:p>
          <w:p w14:paraId="25498342" w14:textId="77777777" w:rsidR="0080651E" w:rsidRPr="00432154" w:rsidRDefault="0080651E" w:rsidP="0080651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</w:pPr>
            <w:r w:rsidRPr="00432154"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  <w:t>Irán</w:t>
            </w:r>
          </w:p>
          <w:p w14:paraId="103D46F5" w14:textId="77777777" w:rsidR="0080651E" w:rsidRPr="00432154" w:rsidRDefault="0080651E" w:rsidP="0080651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</w:pPr>
            <w:r w:rsidRPr="00432154"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  <w:t>Kuba</w:t>
            </w:r>
          </w:p>
          <w:p w14:paraId="19D7DF87" w14:textId="77777777" w:rsidR="0080651E" w:rsidRPr="00432154" w:rsidRDefault="0080651E" w:rsidP="0080651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</w:pPr>
            <w:r w:rsidRPr="00432154"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  <w:t>Donecká oblasť</w:t>
            </w:r>
          </w:p>
          <w:p w14:paraId="09A6EC34" w14:textId="77777777" w:rsidR="0080651E" w:rsidRDefault="0080651E" w:rsidP="0080651E">
            <w:pPr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</w:pPr>
            <w:proofErr w:type="spellStart"/>
            <w:r w:rsidRPr="00432154"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  <w:t>Luhanská</w:t>
            </w:r>
            <w:proofErr w:type="spellEnd"/>
            <w:r w:rsidRPr="00432154"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  <w:t xml:space="preserve"> oblasť</w:t>
            </w:r>
          </w:p>
          <w:p w14:paraId="63C0362B" w14:textId="77777777" w:rsidR="00C172EA" w:rsidRPr="00432154" w:rsidRDefault="00C172EA" w:rsidP="0080651E">
            <w:pPr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</w:pPr>
          </w:p>
          <w:p w14:paraId="5FEB0110" w14:textId="77777777" w:rsidR="0080651E" w:rsidRDefault="0080651E" w:rsidP="0080651E">
            <w:pPr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</w:pPr>
            <w:proofErr w:type="spellStart"/>
            <w:r w:rsidRPr="00432154"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  <w:t>Chersonská</w:t>
            </w:r>
            <w:proofErr w:type="spellEnd"/>
            <w:r w:rsidRPr="00432154"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  <w:t xml:space="preserve"> oblasť</w:t>
            </w:r>
          </w:p>
          <w:p w14:paraId="55949CCD" w14:textId="77777777" w:rsidR="00C172EA" w:rsidRPr="00432154" w:rsidRDefault="00C172EA" w:rsidP="0080651E">
            <w:pPr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</w:pPr>
          </w:p>
          <w:p w14:paraId="41504415" w14:textId="77777777" w:rsidR="0080651E" w:rsidRPr="00C172EA" w:rsidRDefault="0080651E" w:rsidP="00C172EA">
            <w:pPr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</w:pPr>
            <w:r w:rsidRPr="00432154">
              <w:rPr>
                <w:rFonts w:ascii="Arial" w:eastAsia="Times New Roman" w:hAnsi="Arial" w:cs="Arial"/>
                <w:color w:val="404040"/>
                <w:sz w:val="27"/>
                <w:szCs w:val="27"/>
                <w:lang w:eastAsia="sk-SK"/>
              </w:rPr>
              <w:t>Záporožská oblasť</w:t>
            </w:r>
          </w:p>
        </w:tc>
      </w:tr>
    </w:tbl>
    <w:p w14:paraId="14B46345" w14:textId="77777777" w:rsidR="00432154" w:rsidRDefault="00432154" w:rsidP="00BA6E80">
      <w:pPr>
        <w:spacing w:before="518" w:after="388" w:line="240" w:lineRule="auto"/>
        <w:outlineLvl w:val="2"/>
      </w:pPr>
    </w:p>
    <w:sectPr w:rsidR="00432154" w:rsidSect="006D0F03">
      <w:pgSz w:w="11906" w:h="16838"/>
      <w:pgMar w:top="426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16B90"/>
    <w:multiLevelType w:val="multilevel"/>
    <w:tmpl w:val="A176D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4908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154"/>
    <w:rsid w:val="00432154"/>
    <w:rsid w:val="00502C49"/>
    <w:rsid w:val="006D0F03"/>
    <w:rsid w:val="0080651E"/>
    <w:rsid w:val="00996D81"/>
    <w:rsid w:val="009A020B"/>
    <w:rsid w:val="00BA6E80"/>
    <w:rsid w:val="00C172EA"/>
    <w:rsid w:val="00C24654"/>
    <w:rsid w:val="00F0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3435B"/>
  <w15:chartTrackingRefBased/>
  <w15:docId w15:val="{306C8CD7-FCF5-4A4A-9934-F87BE4D23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3">
    <w:name w:val="heading 3"/>
    <w:basedOn w:val="Normlny"/>
    <w:link w:val="Nadpis3Char"/>
    <w:uiPriority w:val="9"/>
    <w:qFormat/>
    <w:rsid w:val="004321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9A020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uiPriority w:val="9"/>
    <w:rsid w:val="0043215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432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806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lNadpis5Arial11ptNiejeTun">
    <w:name w:val="Štýl Nadpis 5 + Arial 11 pt Nie je Tučné"/>
    <w:basedOn w:val="Nadpis5"/>
    <w:link w:val="tlNadpis5Arial11ptNiejeTunChar"/>
    <w:rsid w:val="009A020B"/>
    <w:pPr>
      <w:keepLines w:val="0"/>
      <w:spacing w:before="0" w:line="240" w:lineRule="auto"/>
      <w:jc w:val="right"/>
    </w:pPr>
    <w:rPr>
      <w:rFonts w:ascii="Arial" w:eastAsia="Times New Roman" w:hAnsi="Arial" w:cs="Times New Roman"/>
      <w:b/>
      <w:color w:val="808080"/>
      <w:szCs w:val="28"/>
      <w:lang w:eastAsia="sk-SK"/>
    </w:rPr>
  </w:style>
  <w:style w:type="character" w:customStyle="1" w:styleId="tlNadpis5Arial11ptNiejeTunChar">
    <w:name w:val="Štýl Nadpis 5 + Arial 11 pt Nie je Tučné Char"/>
    <w:link w:val="tlNadpis5Arial11ptNiejeTun"/>
    <w:rsid w:val="009A020B"/>
    <w:rPr>
      <w:rFonts w:ascii="Arial" w:eastAsia="Times New Roman" w:hAnsi="Arial" w:cs="Times New Roman"/>
      <w:b/>
      <w:color w:val="808080"/>
      <w:szCs w:val="28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9A020B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09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093">
          <w:marLeft w:val="0"/>
          <w:marRight w:val="0"/>
          <w:marTop w:val="0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7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33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1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43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01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55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83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07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279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2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700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560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4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37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04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35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0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8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55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68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351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182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0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16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0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93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91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6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84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21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869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3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0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9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61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23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68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99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5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3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39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54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42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5462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9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3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615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31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02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5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23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8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78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Nadpisy</vt:lpstr>
      </vt:variant>
      <vt:variant>
        <vt:i4>3</vt:i4>
      </vt:variant>
    </vt:vector>
  </HeadingPairs>
  <TitlesOfParts>
    <vt:vector size="4" baseType="lpstr">
      <vt:lpstr/>
      <vt:lpstr>        1. Sankcie podľa príslušných sankčných autorít</vt:lpstr>
      <vt:lpstr>        2. Štáty alebo teritóriá, na ktoré sa vzťahujú relevantné teritoriálne sankcie</vt:lpstr>
      <vt:lpstr>        </vt:lpstr>
    </vt:vector>
  </TitlesOfParts>
  <Company>value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Polačková Jana</dc:creator>
  <cp:keywords/>
  <dc:description/>
  <cp:lastModifiedBy>Bučányová Jana</cp:lastModifiedBy>
  <cp:revision>8</cp:revision>
  <cp:lastPrinted>2025-08-01T11:22:00Z</cp:lastPrinted>
  <dcterms:created xsi:type="dcterms:W3CDTF">2025-08-01T11:17:00Z</dcterms:created>
  <dcterms:modified xsi:type="dcterms:W3CDTF">2026-06-16T06:47:00Z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2026-06-16T06:47:37Z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62fd2f78-9429-440d-87a9-b1e48b09bf59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